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1B4934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1616" w:rsidRPr="00FB1616">
        <w:rPr>
          <w:rFonts w:ascii="Times New Roman" w:hAnsi="Times New Roman" w:cs="Times New Roman"/>
          <w:sz w:val="28"/>
          <w:szCs w:val="28"/>
        </w:rPr>
        <w:t>1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FB1616" w:rsidRPr="00FB1616">
        <w:rPr>
          <w:rFonts w:ascii="Times New Roman" w:hAnsi="Times New Roman" w:cs="Times New Roman"/>
          <w:sz w:val="28"/>
          <w:szCs w:val="28"/>
        </w:rPr>
        <w:t>3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B438E"/>
    <w:rsid w:val="008F5DE6"/>
    <w:rsid w:val="00975CA4"/>
    <w:rsid w:val="009C0ED4"/>
    <w:rsid w:val="009F42CC"/>
    <w:rsid w:val="00A45B2F"/>
    <w:rsid w:val="00A77D25"/>
    <w:rsid w:val="00A9260C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A617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9</cp:revision>
  <cp:lastPrinted>2022-02-11T07:37:00Z</cp:lastPrinted>
  <dcterms:created xsi:type="dcterms:W3CDTF">2022-05-20T13:22:00Z</dcterms:created>
  <dcterms:modified xsi:type="dcterms:W3CDTF">2023-10-11T14:26:00Z</dcterms:modified>
</cp:coreProperties>
</file>